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C6A" w:rsidRPr="00C34C6A" w:rsidRDefault="00C34C6A" w:rsidP="00C34C6A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34C6A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435791">
        <w:rPr>
          <w:rFonts w:ascii="Times New Roman" w:hAnsi="Times New Roman" w:cs="Times New Roman"/>
          <w:b/>
          <w:bCs/>
          <w:sz w:val="24"/>
          <w:szCs w:val="24"/>
        </w:rPr>
        <w:t xml:space="preserve">STABILIZZAZIONE DEI SOGGETTI TIS IN SERVIZIO PRESSO L’ENTE -  </w:t>
      </w:r>
      <w:r w:rsidRPr="00625C0F">
        <w:rPr>
          <w:rFonts w:ascii="Times New Roman" w:hAnsi="Times New Roman" w:cs="Times New Roman"/>
          <w:b/>
          <w:iCs/>
          <w:sz w:val="24"/>
          <w:szCs w:val="24"/>
        </w:rPr>
        <w:t>COMPLETAMENTO ED ESPLETAMENTO PROVE SELETTIVE PER PROCEDURA STABILIZZAZIONE TIS ai sensi ex artt. 16 legge n. 56/87 e 35 comma 1,</w:t>
      </w:r>
      <w:r w:rsidR="00FE6131" w:rsidRPr="00625C0F">
        <w:rPr>
          <w:rFonts w:ascii="Times New Roman" w:hAnsi="Times New Roman" w:cs="Times New Roman"/>
          <w:b/>
          <w:iCs/>
          <w:sz w:val="24"/>
          <w:szCs w:val="24"/>
        </w:rPr>
        <w:t xml:space="preserve"> lett. b) del D.lgs. n. 165/200</w:t>
      </w:r>
      <w:r w:rsidR="00625C0F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FE6131" w:rsidRPr="00625C0F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Pr="00625C0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D02264" w:rsidRDefault="001919FA" w:rsidP="003A69CA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Il Responsabile del Settore Amministrativo, risorse e programmazione</w:t>
      </w:r>
    </w:p>
    <w:p w:rsidR="001930C6" w:rsidRDefault="001930C6" w:rsidP="003B3966">
      <w:pPr>
        <w:pStyle w:val="Default"/>
        <w:rPr>
          <w:b/>
          <w:bCs/>
          <w:sz w:val="23"/>
          <w:szCs w:val="23"/>
        </w:rPr>
      </w:pPr>
    </w:p>
    <w:p w:rsidR="003B3966" w:rsidRDefault="003B3966" w:rsidP="003B396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PREMESSO CHE: </w:t>
      </w:r>
    </w:p>
    <w:p w:rsidR="003B3966" w:rsidRDefault="003B3966" w:rsidP="003B3966">
      <w:pPr>
        <w:pStyle w:val="Default"/>
        <w:rPr>
          <w:sz w:val="23"/>
          <w:szCs w:val="23"/>
        </w:rPr>
      </w:pPr>
    </w:p>
    <w:p w:rsidR="003B3966" w:rsidRPr="003B3966" w:rsidRDefault="003B3966" w:rsidP="00625C0F">
      <w:pPr>
        <w:pStyle w:val="Default"/>
        <w:numPr>
          <w:ilvl w:val="0"/>
          <w:numId w:val="3"/>
        </w:numPr>
        <w:spacing w:after="224"/>
        <w:rPr>
          <w:rFonts w:ascii="Times New Roman" w:hAnsi="Times New Roman" w:cs="Times New Roman"/>
          <w:sz w:val="23"/>
          <w:szCs w:val="23"/>
        </w:rPr>
      </w:pPr>
      <w:r w:rsidRPr="003B3966">
        <w:rPr>
          <w:rFonts w:ascii="Times New Roman" w:hAnsi="Times New Roman" w:cs="Times New Roman"/>
          <w:sz w:val="23"/>
          <w:szCs w:val="23"/>
        </w:rPr>
        <w:t xml:space="preserve">con Decreto del Direttore Generale n. 12824 del 18/10/2019 sono stati attivati percorsi di Tirocini di Inclusione Sociale (TIS) rivolti a disoccupati ex percettori di mobilità in deroga; </w:t>
      </w:r>
    </w:p>
    <w:p w:rsidR="003B3966" w:rsidRDefault="003B3966" w:rsidP="00625C0F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3"/>
          <w:szCs w:val="23"/>
        </w:rPr>
      </w:pPr>
      <w:r w:rsidRPr="003B3966">
        <w:rPr>
          <w:rFonts w:ascii="Times New Roman" w:hAnsi="Times New Roman" w:cs="Times New Roman"/>
          <w:sz w:val="20"/>
          <w:szCs w:val="20"/>
        </w:rPr>
        <w:t xml:space="preserve"> </w:t>
      </w:r>
      <w:r w:rsidRPr="003B3966">
        <w:rPr>
          <w:rFonts w:ascii="Times New Roman" w:hAnsi="Times New Roman" w:cs="Times New Roman"/>
          <w:sz w:val="23"/>
          <w:szCs w:val="23"/>
        </w:rPr>
        <w:t xml:space="preserve">la Regione Calabria, con Deliberazioni di Giunta Regionale n. 332/2025 e n. 362/2025, ha avviato un Piano straordinario di stabilizzazione prevedendo per ogni TIS assunto un contributo complessivo di € 54.000,00, da erogarsi su base pluriennale (2025–2029); </w:t>
      </w:r>
    </w:p>
    <w:p w:rsidR="00DA2229" w:rsidRPr="00977962" w:rsidRDefault="00DA2229" w:rsidP="00977962">
      <w:pPr>
        <w:pStyle w:val="Default"/>
        <w:jc w:val="both"/>
        <w:rPr>
          <w:rFonts w:ascii="Times New Roman" w:hAnsi="Times New Roman" w:cs="Times New Roman"/>
        </w:rPr>
      </w:pPr>
    </w:p>
    <w:p w:rsidR="00DA2229" w:rsidRPr="00977962" w:rsidRDefault="009B684E" w:rsidP="0097796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nel</w:t>
      </w:r>
      <w:r w:rsidR="00DA2229" w:rsidRPr="00977962">
        <w:rPr>
          <w:rFonts w:ascii="Times New Roman" w:hAnsi="Times New Roman" w:cs="Times New Roman"/>
        </w:rPr>
        <w:t>la Delibera di Giunta comunale n.61 del 28.07.2025 ad oggetto “Avvio delle procedure di stabilizzazione dei Tirocinanti di Inclusione Sociale (TIS) – Autorizzazione all’attivazione della procedura di reclutamento ex art. 16 L. 56/1987”, si indicava la volontà di stabilizzare n.8 tirocinanti attualmente in servizio presso il Comune di Dipignano da inquadrare nell’Area Operatori e con contratto a tempo indeterminato e parziale (18 ore settimanali);</w:t>
      </w:r>
    </w:p>
    <w:p w:rsidR="00977962" w:rsidRPr="00977962" w:rsidRDefault="00977962" w:rsidP="00977962">
      <w:pPr>
        <w:pStyle w:val="Default"/>
        <w:jc w:val="both"/>
        <w:rPr>
          <w:rFonts w:ascii="Times New Roman" w:hAnsi="Times New Roman" w:cs="Times New Roman"/>
        </w:rPr>
      </w:pPr>
    </w:p>
    <w:p w:rsidR="00DA2229" w:rsidRDefault="00DA2229" w:rsidP="00977962">
      <w:pPr>
        <w:pStyle w:val="Default"/>
        <w:jc w:val="both"/>
        <w:rPr>
          <w:rFonts w:ascii="Times New Roman" w:hAnsi="Times New Roman" w:cs="Times New Roman"/>
        </w:rPr>
      </w:pPr>
      <w:r w:rsidRPr="00977962">
        <w:rPr>
          <w:rFonts w:ascii="Times New Roman" w:hAnsi="Times New Roman" w:cs="Times New Roman"/>
        </w:rPr>
        <w:t xml:space="preserve"> che nella stessa delibera sopra specificata si </w:t>
      </w:r>
      <w:r w:rsidR="00977962" w:rsidRPr="00977962">
        <w:rPr>
          <w:rFonts w:ascii="Times New Roman" w:hAnsi="Times New Roman" w:cs="Times New Roman"/>
          <w:bCs/>
        </w:rPr>
        <w:t>autorizzava</w:t>
      </w:r>
      <w:r w:rsidRPr="00977962">
        <w:rPr>
          <w:rFonts w:ascii="Times New Roman" w:hAnsi="Times New Roman" w:cs="Times New Roman"/>
          <w:b/>
          <w:bCs/>
        </w:rPr>
        <w:t xml:space="preserve"> </w:t>
      </w:r>
      <w:r w:rsidRPr="00977962">
        <w:rPr>
          <w:rFonts w:ascii="Times New Roman" w:hAnsi="Times New Roman" w:cs="Times New Roman"/>
        </w:rPr>
        <w:t xml:space="preserve">l’attivazione della procedura di reclutamento tramite art. 16 della Legge 56/1987, in collaborazione con il Centro per l’Impiego territorialmente competente esprimendo indirizzo agli uffici competenti per l’adozione di ogni atto </w:t>
      </w:r>
      <w:r w:rsidR="005A12C0" w:rsidRPr="00977962">
        <w:rPr>
          <w:rFonts w:ascii="Times New Roman" w:hAnsi="Times New Roman" w:cs="Times New Roman"/>
        </w:rPr>
        <w:t>consequenziale</w:t>
      </w:r>
      <w:r w:rsidRPr="00977962">
        <w:rPr>
          <w:rFonts w:ascii="Times New Roman" w:hAnsi="Times New Roman" w:cs="Times New Roman"/>
        </w:rPr>
        <w:t xml:space="preserve">; </w:t>
      </w:r>
    </w:p>
    <w:p w:rsidR="000B3AD7" w:rsidRDefault="000B3AD7" w:rsidP="00977962">
      <w:pPr>
        <w:pStyle w:val="Default"/>
        <w:jc w:val="both"/>
        <w:rPr>
          <w:rFonts w:ascii="Times New Roman" w:hAnsi="Times New Roman" w:cs="Times New Roman"/>
        </w:rPr>
      </w:pPr>
    </w:p>
    <w:p w:rsidR="00DA2229" w:rsidRPr="000B3AD7" w:rsidRDefault="000B3AD7" w:rsidP="000B3AD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che per l’assunzione del personale in oggetto è stato necessario ricorrere alla Cosfel per ottenere apposita autorizzazione, che ha comunicato esito positivo con apposita nota inviata al protocollo dell’Ente </w:t>
      </w:r>
      <w:r w:rsidR="00FC6FA7">
        <w:rPr>
          <w:rFonts w:ascii="Times New Roman" w:hAnsi="Times New Roman" w:cs="Times New Roman"/>
        </w:rPr>
        <w:t>n.7425</w:t>
      </w:r>
      <w:r>
        <w:rPr>
          <w:rFonts w:ascii="Times New Roman" w:hAnsi="Times New Roman" w:cs="Times New Roman"/>
        </w:rPr>
        <w:t xml:space="preserve"> del </w:t>
      </w:r>
      <w:r w:rsidR="00FC6FA7">
        <w:rPr>
          <w:rFonts w:ascii="Times New Roman" w:hAnsi="Times New Roman" w:cs="Times New Roman"/>
        </w:rPr>
        <w:t>30.10.2025</w:t>
      </w:r>
      <w:r w:rsidR="00D96660">
        <w:rPr>
          <w:rFonts w:ascii="Times New Roman" w:hAnsi="Times New Roman" w:cs="Times New Roman"/>
        </w:rPr>
        <w:t>, nota</w:t>
      </w:r>
      <w:r w:rsidR="00FC6FA7">
        <w:rPr>
          <w:rFonts w:ascii="Times New Roman" w:hAnsi="Times New Roman" w:cs="Times New Roman"/>
        </w:rPr>
        <w:t xml:space="preserve"> </w:t>
      </w:r>
      <w:r w:rsidR="00286916">
        <w:rPr>
          <w:rFonts w:ascii="Times New Roman" w:hAnsi="Times New Roman" w:cs="Times New Roman"/>
        </w:rPr>
        <w:t xml:space="preserve">con la quale ha </w:t>
      </w:r>
      <w:r>
        <w:rPr>
          <w:rFonts w:ascii="Times New Roman" w:hAnsi="Times New Roman" w:cs="Times New Roman"/>
        </w:rPr>
        <w:t>autorizzato l’Ente a procedere regolarmente;</w:t>
      </w:r>
    </w:p>
    <w:p w:rsidR="00FE6131" w:rsidRDefault="00FE6131" w:rsidP="003A69CA">
      <w:pPr>
        <w:pStyle w:val="Default"/>
        <w:jc w:val="center"/>
        <w:rPr>
          <w:rFonts w:ascii="Times New Roman" w:hAnsi="Times New Roman" w:cs="Times New Roman"/>
          <w:b/>
        </w:rPr>
      </w:pPr>
    </w:p>
    <w:p w:rsidR="00FE6131" w:rsidRPr="00FE6131" w:rsidRDefault="00FE6131" w:rsidP="00255BC9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FB108C">
        <w:rPr>
          <w:rFonts w:ascii="Times New Roman" w:hAnsi="Times New Roman" w:cs="Times New Roman"/>
          <w:b/>
          <w:bCs/>
        </w:rPr>
        <w:t xml:space="preserve">CONSIDERATO </w:t>
      </w:r>
      <w:r w:rsidRPr="00FB108C">
        <w:rPr>
          <w:rFonts w:ascii="Times New Roman" w:hAnsi="Times New Roman" w:cs="Times New Roman"/>
        </w:rPr>
        <w:t xml:space="preserve">che sono state pubblicate e trasmesse le graduatorie </w:t>
      </w:r>
      <w:r w:rsidRPr="000315CF">
        <w:rPr>
          <w:rFonts w:ascii="Times New Roman" w:hAnsi="Times New Roman" w:cs="Times New Roman"/>
          <w:iCs/>
        </w:rPr>
        <w:t>provvisorie</w:t>
      </w:r>
      <w:r w:rsidRPr="00FB10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 Decreto</w:t>
      </w:r>
      <w:r w:rsidR="002A7EFB">
        <w:rPr>
          <w:rFonts w:ascii="Times New Roman" w:hAnsi="Times New Roman" w:cs="Times New Roman"/>
        </w:rPr>
        <w:t xml:space="preserve"> Regione Calabria n.1167 e  n.</w:t>
      </w:r>
      <w:r>
        <w:rPr>
          <w:rFonts w:ascii="Times New Roman" w:hAnsi="Times New Roman" w:cs="Times New Roman"/>
        </w:rPr>
        <w:t xml:space="preserve">1168 del 02.02.2026, rispettivamente </w:t>
      </w:r>
      <w:r w:rsidRPr="00A95D5C">
        <w:rPr>
          <w:rFonts w:ascii="Times New Roman" w:hAnsi="Times New Roman" w:cs="Times New Roman"/>
          <w:iCs/>
        </w:rPr>
        <w:t xml:space="preserve">per l’assunzione a tempo parziale e indeterminato di n.4 (quattro) unità di personale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“Personale non qualificato addetto alla manutenzione del verde”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8.3.1.2.0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</w:rPr>
        <w:t xml:space="preserve"> e </w:t>
      </w:r>
      <w:r w:rsidRPr="00A95D5C">
        <w:rPr>
          <w:rFonts w:ascii="Times New Roman" w:hAnsi="Times New Roman" w:cs="Times New Roman"/>
          <w:iCs/>
        </w:rPr>
        <w:t xml:space="preserve">n.4 (quattro) unità di personale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“Uscieri e professioni assimilate”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8.1.2.1.0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  <w:iCs/>
        </w:rPr>
        <w:t>;</w:t>
      </w:r>
    </w:p>
    <w:p w:rsidR="00FE6131" w:rsidRDefault="00FE6131" w:rsidP="00FE6131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FE6131" w:rsidRDefault="00FE6131" w:rsidP="00255BC9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C025BA">
        <w:rPr>
          <w:rFonts w:ascii="Times New Roman" w:hAnsi="Times New Roman" w:cs="Times New Roman"/>
          <w:b/>
        </w:rPr>
        <w:t>CONSIDERATO</w:t>
      </w:r>
      <w:r>
        <w:rPr>
          <w:rFonts w:ascii="Times New Roman" w:hAnsi="Times New Roman" w:cs="Times New Roman"/>
        </w:rPr>
        <w:t xml:space="preserve"> che le stesse sono divenute definitive </w:t>
      </w:r>
      <w:r w:rsidRPr="00FB108C">
        <w:rPr>
          <w:rFonts w:ascii="Times New Roman" w:hAnsi="Times New Roman" w:cs="Times New Roman"/>
        </w:rPr>
        <w:t>decorsi 10 giorni dalla loro pubblicazione, senza interventi di contestazione e/o denunce in merito</w:t>
      </w:r>
      <w:r w:rsidR="000C5177">
        <w:rPr>
          <w:rFonts w:ascii="Times New Roman" w:hAnsi="Times New Roman" w:cs="Times New Roman"/>
        </w:rPr>
        <w:t>, come si evince dalla nota pervenuta al protocollo dell’Ente n.1389 del 26.02.2026;</w:t>
      </w:r>
    </w:p>
    <w:p w:rsidR="000C5177" w:rsidRDefault="000C5177" w:rsidP="00B97F7A">
      <w:pPr>
        <w:pStyle w:val="Default"/>
        <w:spacing w:after="25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B97F7A" w:rsidRDefault="00B97F7A" w:rsidP="00B97F7A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5F3A5D">
        <w:rPr>
          <w:rFonts w:ascii="Times New Roman" w:hAnsi="Times New Roman" w:cs="Times New Roman"/>
        </w:rPr>
        <w:t>Considerato che nell’</w:t>
      </w:r>
      <w:r w:rsidR="00BB446B">
        <w:rPr>
          <w:rFonts w:ascii="Times New Roman" w:hAnsi="Times New Roman" w:cs="Times New Roman"/>
        </w:rPr>
        <w:t xml:space="preserve">avviso pubblico </w:t>
      </w:r>
      <w:r w:rsidRPr="005F3A5D">
        <w:rPr>
          <w:rFonts w:ascii="Times New Roman" w:hAnsi="Times New Roman" w:cs="Times New Roman"/>
        </w:rPr>
        <w:t xml:space="preserve">della Regione Calabria </w:t>
      </w:r>
      <w:r w:rsidR="005F3A5D">
        <w:rPr>
          <w:rFonts w:ascii="Times New Roman" w:hAnsi="Times New Roman" w:cs="Times New Roman"/>
        </w:rPr>
        <w:t xml:space="preserve">si specificavano i seguenti punti: </w:t>
      </w:r>
    </w:p>
    <w:p w:rsidR="005F3A5D" w:rsidRDefault="005F3A5D" w:rsidP="00B97F7A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5F3A5D" w:rsidRPr="004A3EB2" w:rsidRDefault="005F3A5D" w:rsidP="005F3A5D">
      <w:pPr>
        <w:pStyle w:val="Default"/>
        <w:rPr>
          <w:rFonts w:ascii="Times New Roman" w:hAnsi="Times New Roman" w:cs="Times New Roman"/>
        </w:rPr>
      </w:pPr>
      <w:r w:rsidRPr="004A3EB2">
        <w:rPr>
          <w:rFonts w:ascii="Times New Roman" w:hAnsi="Times New Roman" w:cs="Times New Roman"/>
          <w:i/>
          <w:iCs/>
        </w:rPr>
        <w:t xml:space="preserve">“Il Centro per l’Impiego di Cosenza, decorsi i termini di pubblicazione della graduatoria definitiva, comunicherà all’Ente richiedente i nominativi delle persone utilmente collocate in graduatoria in numero doppio rispetto a quello richiesto. </w:t>
      </w:r>
    </w:p>
    <w:p w:rsidR="005F3A5D" w:rsidRPr="004A3EB2" w:rsidRDefault="005F3A5D" w:rsidP="005F3A5D">
      <w:pPr>
        <w:pStyle w:val="Default"/>
        <w:jc w:val="both"/>
        <w:rPr>
          <w:rFonts w:ascii="Times New Roman" w:hAnsi="Times New Roman" w:cs="Times New Roman"/>
        </w:rPr>
      </w:pPr>
      <w:r w:rsidRPr="004A3EB2">
        <w:rPr>
          <w:rFonts w:ascii="Times New Roman" w:hAnsi="Times New Roman" w:cs="Times New Roman"/>
          <w:i/>
          <w:iCs/>
        </w:rPr>
        <w:t xml:space="preserve">L’Amministrazione richiedente la selezione, entro 20 giorni dalla ricezione delle comunicazioni di avviamento, provvederà alla selezione. </w:t>
      </w:r>
    </w:p>
    <w:p w:rsidR="005F3A5D" w:rsidRPr="004A3EB2" w:rsidRDefault="005F3A5D" w:rsidP="005F3A5D">
      <w:pPr>
        <w:pStyle w:val="Default"/>
        <w:jc w:val="both"/>
        <w:rPr>
          <w:rFonts w:ascii="Times New Roman" w:hAnsi="Times New Roman" w:cs="Times New Roman"/>
        </w:rPr>
      </w:pPr>
      <w:r w:rsidRPr="004A3EB2">
        <w:rPr>
          <w:rFonts w:ascii="Times New Roman" w:hAnsi="Times New Roman" w:cs="Times New Roman"/>
          <w:i/>
          <w:iCs/>
        </w:rPr>
        <w:t xml:space="preserve">La Prova selettiva è a cura dell’Ente pubblico richiedente la selezione e consisterà nello svolgimento di prove pratiche attitudinali ovvero in sperimentazioni lavorative i cui contenuti sono determinati con riferimento a quelli previsti nelle declaratorie di area o categoria dei comparti di appartenenza od eventualmente anche del profilo definito dalle singole amministrazioni e comunque con riferimento ai contenuti ed alle modalità stabilite per le prove di idoneità relative al conseguimento degli attestati di </w:t>
      </w:r>
      <w:r w:rsidRPr="004A3EB2">
        <w:rPr>
          <w:rFonts w:ascii="Times New Roman" w:hAnsi="Times New Roman" w:cs="Times New Roman"/>
          <w:i/>
          <w:iCs/>
        </w:rPr>
        <w:lastRenderedPageBreak/>
        <w:t>professionalità della regione nel cui ambito ricade l</w:t>
      </w:r>
      <w:r w:rsidR="009564C7">
        <w:rPr>
          <w:rFonts w:ascii="Times New Roman" w:hAnsi="Times New Roman" w:cs="Times New Roman"/>
          <w:i/>
          <w:iCs/>
        </w:rPr>
        <w:t>’</w:t>
      </w:r>
      <w:r w:rsidRPr="004A3EB2">
        <w:rPr>
          <w:rFonts w:ascii="Times New Roman" w:hAnsi="Times New Roman" w:cs="Times New Roman"/>
          <w:i/>
          <w:iCs/>
        </w:rPr>
        <w:t>amministrazione che deve procedere alla selezione, ai sensi dell</w:t>
      </w:r>
      <w:r w:rsidR="009564C7">
        <w:rPr>
          <w:rFonts w:ascii="Times New Roman" w:hAnsi="Times New Roman" w:cs="Times New Roman"/>
          <w:i/>
          <w:iCs/>
        </w:rPr>
        <w:t>’</w:t>
      </w:r>
      <w:r w:rsidRPr="004A3EB2">
        <w:rPr>
          <w:rFonts w:ascii="Times New Roman" w:hAnsi="Times New Roman" w:cs="Times New Roman"/>
          <w:i/>
          <w:iCs/>
        </w:rPr>
        <w:t xml:space="preserve">articolo 14 della legge 21 dicembre 1978, n. 845. </w:t>
      </w:r>
    </w:p>
    <w:p w:rsidR="005F3A5D" w:rsidRPr="004A3EB2" w:rsidRDefault="005F3A5D" w:rsidP="005F3A5D">
      <w:pPr>
        <w:pStyle w:val="Default"/>
        <w:jc w:val="both"/>
        <w:rPr>
          <w:rFonts w:ascii="Times New Roman" w:hAnsi="Times New Roman" w:cs="Times New Roman"/>
        </w:rPr>
      </w:pPr>
      <w:r w:rsidRPr="004A3EB2">
        <w:rPr>
          <w:rFonts w:ascii="Times New Roman" w:hAnsi="Times New Roman" w:cs="Times New Roman"/>
          <w:i/>
          <w:iCs/>
        </w:rPr>
        <w:t xml:space="preserve">La selezione dovrà tendere ad accertare l’idoneità del candidato a svolgere le mansioni proprie del profilo professionale come disposto al paragrafo 11 dell’allegato A) al Decreto Dirigenziale n. 7086 del 29/06/2022, emanato dalla Regione Calabria. </w:t>
      </w:r>
    </w:p>
    <w:p w:rsidR="005F3A5D" w:rsidRPr="004A3EB2" w:rsidRDefault="005F3A5D" w:rsidP="005F3A5D">
      <w:pPr>
        <w:pStyle w:val="Default"/>
        <w:spacing w:after="25"/>
        <w:jc w:val="both"/>
        <w:rPr>
          <w:rFonts w:ascii="Times New Roman" w:hAnsi="Times New Roman" w:cs="Times New Roman"/>
          <w:i/>
          <w:iCs/>
        </w:rPr>
      </w:pPr>
      <w:r w:rsidRPr="004A3EB2">
        <w:rPr>
          <w:rFonts w:ascii="Times New Roman" w:hAnsi="Times New Roman" w:cs="Times New Roman"/>
          <w:i/>
          <w:iCs/>
        </w:rPr>
        <w:t>L’Ente richiedente all’atto della selezione provvederà ad accertare per ogni candidato il possesso del titolo di studio e la sussistenza dei requisiti generali e di quelli specifici previsti per la partecipazione ai pubblici concorsi.”</w:t>
      </w:r>
    </w:p>
    <w:p w:rsidR="00700BBC" w:rsidRDefault="00700BBC" w:rsidP="00700BBC">
      <w:pPr>
        <w:pStyle w:val="Default"/>
        <w:tabs>
          <w:tab w:val="left" w:pos="0"/>
        </w:tabs>
        <w:spacing w:after="25"/>
        <w:ind w:firstLine="720"/>
        <w:jc w:val="both"/>
        <w:rPr>
          <w:rFonts w:ascii="Times New Roman" w:hAnsi="Times New Roman" w:cs="Times New Roman"/>
          <w:i/>
          <w:iCs/>
        </w:rPr>
      </w:pPr>
    </w:p>
    <w:p w:rsidR="00A120D7" w:rsidRDefault="00700BBC" w:rsidP="00700BBC">
      <w:pPr>
        <w:pStyle w:val="Default"/>
        <w:tabs>
          <w:tab w:val="left" w:pos="0"/>
        </w:tabs>
        <w:spacing w:after="25"/>
        <w:ind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="0017528C" w:rsidRPr="000411BC">
        <w:rPr>
          <w:rFonts w:ascii="Times New Roman" w:hAnsi="Times New Roman" w:cs="Times New Roman"/>
          <w:b/>
          <w:bCs/>
        </w:rPr>
        <w:t xml:space="preserve">RITENUTO </w:t>
      </w:r>
      <w:r w:rsidR="00DA494B">
        <w:rPr>
          <w:rFonts w:ascii="Times New Roman" w:hAnsi="Times New Roman" w:cs="Times New Roman"/>
          <w:b/>
          <w:bCs/>
        </w:rPr>
        <w:t xml:space="preserve">CHE </w:t>
      </w:r>
      <w:r w:rsidR="00DA494B" w:rsidRPr="00DA494B">
        <w:rPr>
          <w:rFonts w:ascii="Times New Roman" w:hAnsi="Times New Roman" w:cs="Times New Roman"/>
          <w:bCs/>
        </w:rPr>
        <w:t xml:space="preserve">per quanto appena specificato </w:t>
      </w:r>
      <w:r w:rsidR="00F42DB4">
        <w:rPr>
          <w:rFonts w:ascii="Times New Roman" w:hAnsi="Times New Roman" w:cs="Times New Roman"/>
          <w:bCs/>
        </w:rPr>
        <w:t xml:space="preserve">si ritiene </w:t>
      </w:r>
      <w:r w:rsidR="0017528C" w:rsidRPr="000411BC">
        <w:rPr>
          <w:rFonts w:ascii="Times New Roman" w:hAnsi="Times New Roman" w:cs="Times New Roman"/>
        </w:rPr>
        <w:t xml:space="preserve">di dover procedere </w:t>
      </w:r>
      <w:r w:rsidR="00DC7574">
        <w:rPr>
          <w:rFonts w:ascii="Times New Roman" w:hAnsi="Times New Roman" w:cs="Times New Roman"/>
        </w:rPr>
        <w:t>all’</w:t>
      </w:r>
      <w:r w:rsidR="00FB01F1" w:rsidRPr="000411BC">
        <w:rPr>
          <w:rFonts w:ascii="Times New Roman" w:hAnsi="Times New Roman" w:cs="Times New Roman"/>
        </w:rPr>
        <w:t>espletamento delle prove selettive per la pr</w:t>
      </w:r>
      <w:r w:rsidR="00D336E4">
        <w:rPr>
          <w:rFonts w:ascii="Times New Roman" w:hAnsi="Times New Roman" w:cs="Times New Roman"/>
        </w:rPr>
        <w:t xml:space="preserve">ocedura di stabilizzazione dei </w:t>
      </w:r>
      <w:proofErr w:type="spellStart"/>
      <w:r w:rsidR="00D336E4">
        <w:rPr>
          <w:rFonts w:ascii="Times New Roman" w:hAnsi="Times New Roman" w:cs="Times New Roman"/>
        </w:rPr>
        <w:t>T</w:t>
      </w:r>
      <w:r w:rsidR="00FB01F1" w:rsidRPr="000411BC">
        <w:rPr>
          <w:rFonts w:ascii="Times New Roman" w:hAnsi="Times New Roman" w:cs="Times New Roman"/>
        </w:rPr>
        <w:t>is</w:t>
      </w:r>
      <w:proofErr w:type="spellEnd"/>
      <w:r w:rsidR="00FB01F1" w:rsidRPr="000411BC">
        <w:rPr>
          <w:rFonts w:ascii="Times New Roman" w:hAnsi="Times New Roman" w:cs="Times New Roman"/>
        </w:rPr>
        <w:t xml:space="preserve"> </w:t>
      </w:r>
      <w:r w:rsidR="0017528C" w:rsidRPr="000411BC">
        <w:rPr>
          <w:rFonts w:ascii="Times New Roman" w:hAnsi="Times New Roman" w:cs="Times New Roman"/>
        </w:rPr>
        <w:t>in servizio presso il nostro Ente</w:t>
      </w:r>
      <w:r w:rsidR="00D237B0">
        <w:rPr>
          <w:rFonts w:ascii="Times New Roman" w:hAnsi="Times New Roman" w:cs="Times New Roman"/>
        </w:rPr>
        <w:t>;</w:t>
      </w:r>
    </w:p>
    <w:p w:rsidR="009D65B1" w:rsidRDefault="009D65B1" w:rsidP="005F3A5D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774DC4" w:rsidRPr="0077219B" w:rsidRDefault="00774DC4" w:rsidP="005F3A5D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77219B">
        <w:rPr>
          <w:rFonts w:ascii="Times New Roman" w:hAnsi="Times New Roman" w:cs="Times New Roman"/>
          <w:b/>
          <w:bCs/>
        </w:rPr>
        <w:t xml:space="preserve">DATO ATTO </w:t>
      </w:r>
      <w:r w:rsidRPr="0077219B">
        <w:rPr>
          <w:rFonts w:ascii="Times New Roman" w:hAnsi="Times New Roman" w:cs="Times New Roman"/>
        </w:rPr>
        <w:t xml:space="preserve">che le prove selettive consisteranno nello svolgimento </w:t>
      </w:r>
      <w:r w:rsidR="0077219B" w:rsidRPr="0077219B">
        <w:rPr>
          <w:rFonts w:ascii="Times New Roman" w:hAnsi="Times New Roman" w:cs="Times New Roman"/>
          <w:iCs/>
        </w:rPr>
        <w:t>di prove pratiche attitudinali ovvero in sperimentazioni lavorative i cui contenuti sono determinati con riferimento a quelli previsti nelle declaratorie di area o categoria dei comparti di appartenenza od eventualmente anche del profilo definito dalle singole amministrazioni e comunque con riferimento ai contenuti ed alle modalità stabilite per le prove di idoneità relative al conseguimento degli attestati di professionalità della regione nel cui ambito ricade l</w:t>
      </w:r>
      <w:r w:rsidR="009564C7">
        <w:rPr>
          <w:rFonts w:ascii="Times New Roman" w:hAnsi="Times New Roman" w:cs="Times New Roman"/>
          <w:iCs/>
        </w:rPr>
        <w:t>’</w:t>
      </w:r>
      <w:r w:rsidR="0077219B" w:rsidRPr="0077219B">
        <w:rPr>
          <w:rFonts w:ascii="Times New Roman" w:hAnsi="Times New Roman" w:cs="Times New Roman"/>
          <w:iCs/>
        </w:rPr>
        <w:t>amministrazione che deve procedere alla selezione, ai sensi dell</w:t>
      </w:r>
      <w:r w:rsidR="009564C7">
        <w:rPr>
          <w:rFonts w:ascii="Times New Roman" w:hAnsi="Times New Roman" w:cs="Times New Roman"/>
          <w:iCs/>
        </w:rPr>
        <w:t>’</w:t>
      </w:r>
      <w:r w:rsidR="0077219B" w:rsidRPr="0077219B">
        <w:rPr>
          <w:rFonts w:ascii="Times New Roman" w:hAnsi="Times New Roman" w:cs="Times New Roman"/>
          <w:iCs/>
        </w:rPr>
        <w:t>articolo 14 della legge 21 dicembre 1978, n. 845</w:t>
      </w:r>
      <w:r w:rsidRPr="0077219B">
        <w:rPr>
          <w:rFonts w:ascii="Times New Roman" w:hAnsi="Times New Roman" w:cs="Times New Roman"/>
        </w:rPr>
        <w:t>, in riferimento alle 2 categorie/profili professionali, ossia:</w:t>
      </w:r>
    </w:p>
    <w:p w:rsidR="00D336E4" w:rsidRDefault="00D336E4" w:rsidP="005F3A5D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774DC4" w:rsidRDefault="00774DC4" w:rsidP="00774DC4">
      <w:pPr>
        <w:pStyle w:val="Default"/>
        <w:numPr>
          <w:ilvl w:val="0"/>
          <w:numId w:val="3"/>
        </w:numPr>
        <w:spacing w:after="25"/>
        <w:jc w:val="both"/>
        <w:rPr>
          <w:rFonts w:ascii="Times New Roman" w:hAnsi="Times New Roman" w:cs="Times New Roman"/>
        </w:rPr>
      </w:pPr>
      <w:r w:rsidRPr="00A95D5C">
        <w:rPr>
          <w:rFonts w:ascii="Times New Roman" w:hAnsi="Times New Roman" w:cs="Times New Roman"/>
          <w:iCs/>
        </w:rPr>
        <w:t xml:space="preserve">n.4 (quattro) unità di personale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“Personale non qualificato addetto alla manutenzione del verde”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8.3.1.2.0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</w:rPr>
        <w:t>;</w:t>
      </w:r>
    </w:p>
    <w:p w:rsidR="00A42111" w:rsidRDefault="00A42111" w:rsidP="00A42111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</w:p>
    <w:p w:rsidR="00774DC4" w:rsidRPr="00DB5FDB" w:rsidRDefault="00774DC4" w:rsidP="00774DC4">
      <w:pPr>
        <w:pStyle w:val="Default"/>
        <w:numPr>
          <w:ilvl w:val="0"/>
          <w:numId w:val="3"/>
        </w:numPr>
        <w:spacing w:after="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5D5C">
        <w:rPr>
          <w:rFonts w:ascii="Times New Roman" w:hAnsi="Times New Roman" w:cs="Times New Roman"/>
          <w:iCs/>
        </w:rPr>
        <w:t xml:space="preserve">n.4 (quattro) unità di personale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“Uscieri e professioni assimilate”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8.1.2.1.0 </w:t>
      </w:r>
      <w:r w:rsidR="009564C7"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  <w:iCs/>
        </w:rPr>
        <w:t>;</w:t>
      </w:r>
    </w:p>
    <w:p w:rsidR="00AA7890" w:rsidRDefault="00AA7890" w:rsidP="00DB5FDB">
      <w:pPr>
        <w:pStyle w:val="Default"/>
        <w:spacing w:after="25"/>
        <w:ind w:left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564C7" w:rsidRDefault="009564C7" w:rsidP="00DB5FDB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Considerato che con Deliberazione di Giunta comunale n.103 del 24.11.2025 è stata </w:t>
      </w:r>
      <w:r w:rsidR="00AA7890">
        <w:rPr>
          <w:rFonts w:ascii="Times New Roman" w:hAnsi="Times New Roman" w:cs="Times New Roman"/>
        </w:rPr>
        <w:t xml:space="preserve">già </w:t>
      </w:r>
      <w:r>
        <w:rPr>
          <w:rFonts w:ascii="Times New Roman" w:hAnsi="Times New Roman" w:cs="Times New Roman"/>
        </w:rPr>
        <w:t xml:space="preserve">nominata apposita commissione per la valutazione dell’idoneità per l’assunzione di n.8 (otto) </w:t>
      </w:r>
      <w:proofErr w:type="spellStart"/>
      <w:r>
        <w:rPr>
          <w:rFonts w:ascii="Times New Roman" w:hAnsi="Times New Roman" w:cs="Times New Roman"/>
        </w:rPr>
        <w:t>Tis</w:t>
      </w:r>
      <w:proofErr w:type="spellEnd"/>
      <w:r>
        <w:rPr>
          <w:rFonts w:ascii="Times New Roman" w:hAnsi="Times New Roman" w:cs="Times New Roman"/>
        </w:rPr>
        <w:t xml:space="preserve"> a tempo indeterminato e part-time 18 ore settimanali nell’area degli Operatori CCNL Funzioni Locali;</w:t>
      </w:r>
    </w:p>
    <w:p w:rsidR="00AA7890" w:rsidRDefault="00AA7890" w:rsidP="00AA7890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</w:p>
    <w:p w:rsidR="00AA7890" w:rsidRPr="00AA7890" w:rsidRDefault="00AA7890" w:rsidP="00AA7890">
      <w:pPr>
        <w:pStyle w:val="Default"/>
        <w:spacing w:after="25"/>
        <w:ind w:left="720"/>
        <w:jc w:val="both"/>
        <w:rPr>
          <w:rFonts w:ascii="Times New Roman" w:hAnsi="Times New Roman" w:cs="Times New Roman"/>
          <w:b/>
        </w:rPr>
      </w:pPr>
      <w:r w:rsidRPr="00AA7890">
        <w:rPr>
          <w:rFonts w:ascii="Times New Roman" w:hAnsi="Times New Roman" w:cs="Times New Roman"/>
          <w:b/>
        </w:rPr>
        <w:t xml:space="preserve">Visto </w:t>
      </w:r>
    </w:p>
    <w:p w:rsidR="00CA49FE" w:rsidRDefault="00CA49FE" w:rsidP="00CA49FE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L.56/1987;</w:t>
      </w:r>
    </w:p>
    <w:p w:rsidR="00CA49FE" w:rsidRDefault="00CA49FE" w:rsidP="00CA49FE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D.Lgs</w:t>
      </w:r>
      <w:proofErr w:type="spellStart"/>
      <w:r>
        <w:rPr>
          <w:rFonts w:ascii="Times New Roman" w:hAnsi="Times New Roman" w:cs="Times New Roman"/>
        </w:rPr>
        <w:t>.267/2</w:t>
      </w:r>
      <w:proofErr w:type="spellEnd"/>
      <w:r>
        <w:rPr>
          <w:rFonts w:ascii="Times New Roman" w:hAnsi="Times New Roman" w:cs="Times New Roman"/>
        </w:rPr>
        <w:t>000;</w:t>
      </w:r>
    </w:p>
    <w:p w:rsidR="00CA49FE" w:rsidRDefault="00CA49FE" w:rsidP="00CA49FE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D.Lgs</w:t>
      </w:r>
      <w:proofErr w:type="spellStart"/>
      <w:r>
        <w:rPr>
          <w:rFonts w:ascii="Times New Roman" w:hAnsi="Times New Roman" w:cs="Times New Roman"/>
        </w:rPr>
        <w:t>.165/2</w:t>
      </w:r>
      <w:proofErr w:type="spellEnd"/>
      <w:r>
        <w:rPr>
          <w:rFonts w:ascii="Times New Roman" w:hAnsi="Times New Roman" w:cs="Times New Roman"/>
        </w:rPr>
        <w:t>001;</w:t>
      </w:r>
    </w:p>
    <w:p w:rsidR="00AA7890" w:rsidRDefault="00AA7890" w:rsidP="00AA7890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Regolamento comunale per la disciplina dei concorsi, approvato con Delibera di Giunta comunale n.136 del 08.10.2010;</w:t>
      </w:r>
    </w:p>
    <w:p w:rsidR="00D336E4" w:rsidRPr="00982977" w:rsidRDefault="00D336E4" w:rsidP="00982977">
      <w:pPr>
        <w:pStyle w:val="Default"/>
        <w:spacing w:after="25"/>
        <w:jc w:val="center"/>
        <w:rPr>
          <w:rFonts w:ascii="Times New Roman" w:hAnsi="Times New Roman" w:cs="Times New Roman"/>
          <w:b/>
        </w:rPr>
      </w:pPr>
    </w:p>
    <w:p w:rsidR="00982977" w:rsidRDefault="00794E56" w:rsidP="00982977">
      <w:pPr>
        <w:pStyle w:val="Default"/>
        <w:spacing w:after="2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DETERMINA</w:t>
      </w:r>
    </w:p>
    <w:p w:rsidR="00982977" w:rsidRPr="00B572C1" w:rsidRDefault="00982977" w:rsidP="00982977">
      <w:pPr>
        <w:pStyle w:val="Default"/>
        <w:spacing w:after="25"/>
        <w:jc w:val="center"/>
        <w:rPr>
          <w:rFonts w:ascii="Times New Roman" w:hAnsi="Times New Roman" w:cs="Times New Roman"/>
          <w:b/>
        </w:rPr>
      </w:pPr>
    </w:p>
    <w:p w:rsidR="00982977" w:rsidRPr="00B572C1" w:rsidRDefault="00813EAA" w:rsidP="00813EAA">
      <w:pPr>
        <w:pStyle w:val="Default"/>
        <w:numPr>
          <w:ilvl w:val="0"/>
          <w:numId w:val="4"/>
        </w:numPr>
        <w:spacing w:after="25"/>
        <w:jc w:val="both"/>
        <w:rPr>
          <w:rFonts w:ascii="Times New Roman" w:hAnsi="Times New Roman" w:cs="Times New Roman"/>
        </w:rPr>
      </w:pPr>
      <w:r w:rsidRPr="00B572C1">
        <w:rPr>
          <w:rFonts w:ascii="Times New Roman" w:hAnsi="Times New Roman" w:cs="Times New Roman"/>
        </w:rPr>
        <w:t>Le premesse costituiscono parte integrante e sostanziale del presente atto, nonché motivazione dello stesso;</w:t>
      </w:r>
    </w:p>
    <w:p w:rsidR="001B333E" w:rsidRPr="001B333E" w:rsidRDefault="001B333E" w:rsidP="001B333E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</w:p>
    <w:p w:rsidR="005559E5" w:rsidRPr="0077219B" w:rsidRDefault="00B572C1" w:rsidP="005559E5">
      <w:pPr>
        <w:pStyle w:val="Default"/>
        <w:numPr>
          <w:ilvl w:val="0"/>
          <w:numId w:val="4"/>
        </w:numPr>
        <w:spacing w:after="25"/>
        <w:jc w:val="both"/>
        <w:rPr>
          <w:rFonts w:ascii="Times New Roman" w:hAnsi="Times New Roman" w:cs="Times New Roman"/>
        </w:rPr>
      </w:pPr>
      <w:r w:rsidRPr="005559E5">
        <w:rPr>
          <w:rFonts w:ascii="Times New Roman" w:hAnsi="Times New Roman" w:cs="Times New Roman"/>
          <w:b/>
        </w:rPr>
        <w:t xml:space="preserve">di </w:t>
      </w:r>
      <w:r w:rsidR="005559E5" w:rsidRPr="005559E5">
        <w:rPr>
          <w:rFonts w:ascii="Times New Roman" w:hAnsi="Times New Roman" w:cs="Times New Roman"/>
          <w:b/>
        </w:rPr>
        <w:t xml:space="preserve">DARE </w:t>
      </w:r>
      <w:r w:rsidR="005559E5" w:rsidRPr="005559E5">
        <w:rPr>
          <w:rFonts w:ascii="Times New Roman" w:hAnsi="Times New Roman" w:cs="Times New Roman"/>
          <w:b/>
          <w:bCs/>
        </w:rPr>
        <w:t>ATTO</w:t>
      </w:r>
      <w:r w:rsidR="005559E5" w:rsidRPr="0077219B">
        <w:rPr>
          <w:rFonts w:ascii="Times New Roman" w:hAnsi="Times New Roman" w:cs="Times New Roman"/>
          <w:b/>
          <w:bCs/>
        </w:rPr>
        <w:t xml:space="preserve"> </w:t>
      </w:r>
      <w:r w:rsidR="005559E5" w:rsidRPr="0077219B">
        <w:rPr>
          <w:rFonts w:ascii="Times New Roman" w:hAnsi="Times New Roman" w:cs="Times New Roman"/>
        </w:rPr>
        <w:t xml:space="preserve">che le prove selettive consisteranno nello svolgimento </w:t>
      </w:r>
      <w:r w:rsidR="005559E5" w:rsidRPr="0077219B">
        <w:rPr>
          <w:rFonts w:ascii="Times New Roman" w:hAnsi="Times New Roman" w:cs="Times New Roman"/>
          <w:iCs/>
        </w:rPr>
        <w:t>di prove pratiche attitudinali ovvero in sperimentazioni lavorative i cui contenuti sono determinati con riferimento a quelli previsti nelle declaratorie di area o categoria dei comparti di appartenenza od eventualmente anche del profilo definito dalle singole amministrazioni e comunque con riferimento ai contenuti ed alle modalità stabilite per le prove di idoneità relative al conseguimento degli attestati di professionalità della regione nel cui ambito ricade l</w:t>
      </w:r>
      <w:r w:rsidR="005559E5">
        <w:rPr>
          <w:rFonts w:ascii="Times New Roman" w:hAnsi="Times New Roman" w:cs="Times New Roman"/>
          <w:iCs/>
        </w:rPr>
        <w:t>’</w:t>
      </w:r>
      <w:r w:rsidR="005559E5" w:rsidRPr="0077219B">
        <w:rPr>
          <w:rFonts w:ascii="Times New Roman" w:hAnsi="Times New Roman" w:cs="Times New Roman"/>
          <w:iCs/>
        </w:rPr>
        <w:t>amministrazione che deve procedere alla selezione, ai sensi dell</w:t>
      </w:r>
      <w:r w:rsidR="005559E5">
        <w:rPr>
          <w:rFonts w:ascii="Times New Roman" w:hAnsi="Times New Roman" w:cs="Times New Roman"/>
          <w:iCs/>
        </w:rPr>
        <w:t>’</w:t>
      </w:r>
      <w:r w:rsidR="005559E5" w:rsidRPr="0077219B">
        <w:rPr>
          <w:rFonts w:ascii="Times New Roman" w:hAnsi="Times New Roman" w:cs="Times New Roman"/>
          <w:iCs/>
        </w:rPr>
        <w:t>articolo 14 della legge 21 dicembre 1978, n. 845</w:t>
      </w:r>
      <w:r w:rsidR="005559E5" w:rsidRPr="0077219B">
        <w:rPr>
          <w:rFonts w:ascii="Times New Roman" w:hAnsi="Times New Roman" w:cs="Times New Roman"/>
        </w:rPr>
        <w:t>, in riferimento alle 2 categorie/profili professionali, ossia:</w:t>
      </w:r>
    </w:p>
    <w:p w:rsidR="005559E5" w:rsidRDefault="005559E5" w:rsidP="005559E5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5559E5" w:rsidRDefault="005559E5" w:rsidP="005559E5">
      <w:pPr>
        <w:pStyle w:val="Default"/>
        <w:numPr>
          <w:ilvl w:val="0"/>
          <w:numId w:val="3"/>
        </w:numPr>
        <w:spacing w:after="25"/>
        <w:jc w:val="both"/>
        <w:rPr>
          <w:rFonts w:ascii="Times New Roman" w:hAnsi="Times New Roman" w:cs="Times New Roman"/>
        </w:rPr>
      </w:pPr>
      <w:r w:rsidRPr="00A95D5C">
        <w:rPr>
          <w:rFonts w:ascii="Times New Roman" w:hAnsi="Times New Roman" w:cs="Times New Roman"/>
          <w:iCs/>
        </w:rPr>
        <w:lastRenderedPageBreak/>
        <w:t xml:space="preserve">n.4 (quattro) unità di personale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“Personale non qualificato addetto alla manutenzione del verde”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8.3.1.2.0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</w:rPr>
        <w:t>;</w:t>
      </w:r>
    </w:p>
    <w:p w:rsidR="005559E5" w:rsidRDefault="005559E5" w:rsidP="005559E5">
      <w:pPr>
        <w:pStyle w:val="Default"/>
        <w:spacing w:after="25"/>
        <w:ind w:left="720"/>
        <w:jc w:val="both"/>
        <w:rPr>
          <w:rFonts w:ascii="Times New Roman" w:hAnsi="Times New Roman" w:cs="Times New Roman"/>
        </w:rPr>
      </w:pPr>
    </w:p>
    <w:p w:rsidR="001712CC" w:rsidRDefault="005559E5" w:rsidP="00E60A2E">
      <w:pPr>
        <w:pStyle w:val="Default"/>
        <w:ind w:left="720"/>
        <w:jc w:val="both"/>
        <w:rPr>
          <w:rFonts w:ascii="Times New Roman" w:hAnsi="Times New Roman" w:cs="Times New Roman"/>
          <w:iCs/>
        </w:rPr>
      </w:pPr>
      <w:r w:rsidRPr="00A95D5C">
        <w:rPr>
          <w:rFonts w:ascii="Times New Roman" w:hAnsi="Times New Roman" w:cs="Times New Roman"/>
          <w:iCs/>
        </w:rPr>
        <w:t xml:space="preserve">n.4 (quattro) unità di personale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profilo professionale “Uscieri e professioni assimilate”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codice ISTAT 8.1.2.1.0 </w:t>
      </w:r>
      <w:r>
        <w:rPr>
          <w:rFonts w:ascii="Times New Roman" w:hAnsi="Times New Roman" w:cs="Times New Roman"/>
          <w:iCs/>
        </w:rPr>
        <w:t>–</w:t>
      </w:r>
      <w:r w:rsidRPr="00A95D5C">
        <w:rPr>
          <w:rFonts w:ascii="Times New Roman" w:hAnsi="Times New Roman" w:cs="Times New Roman"/>
          <w:iCs/>
        </w:rPr>
        <w:t xml:space="preserve"> CCNL Funzioni Locali</w:t>
      </w:r>
      <w:r>
        <w:rPr>
          <w:rFonts w:ascii="Times New Roman" w:hAnsi="Times New Roman" w:cs="Times New Roman"/>
          <w:iCs/>
        </w:rPr>
        <w:t>;</w:t>
      </w:r>
    </w:p>
    <w:p w:rsidR="00E60A2E" w:rsidRPr="005559E5" w:rsidRDefault="00E60A2E" w:rsidP="00E60A2E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327C74" w:rsidRPr="00327C74" w:rsidRDefault="001712CC" w:rsidP="00327C74">
      <w:pPr>
        <w:pStyle w:val="Default"/>
        <w:numPr>
          <w:ilvl w:val="0"/>
          <w:numId w:val="4"/>
        </w:numPr>
        <w:spacing w:after="173"/>
        <w:jc w:val="both"/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</w:rPr>
        <w:t xml:space="preserve">di </w:t>
      </w:r>
      <w:r w:rsidRPr="00315DFF">
        <w:rPr>
          <w:rFonts w:ascii="Times New Roman" w:hAnsi="Times New Roman" w:cs="Times New Roman"/>
          <w:b/>
          <w:bCs/>
        </w:rPr>
        <w:t xml:space="preserve">CONVOCARE per lo svolgimento delle prove </w:t>
      </w:r>
      <w:r w:rsidRPr="0026021D">
        <w:rPr>
          <w:rFonts w:ascii="Times New Roman" w:hAnsi="Times New Roman" w:cs="Times New Roman"/>
          <w:b/>
          <w:bCs/>
        </w:rPr>
        <w:t>selettive</w:t>
      </w:r>
      <w:r w:rsidR="00327C74">
        <w:rPr>
          <w:rFonts w:ascii="Times New Roman" w:hAnsi="Times New Roman" w:cs="Times New Roman"/>
          <w:b/>
          <w:bCs/>
        </w:rPr>
        <w:t xml:space="preserve"> </w:t>
      </w:r>
      <w:r w:rsidRPr="0026021D">
        <w:rPr>
          <w:rFonts w:ascii="Times New Roman" w:hAnsi="Times New Roman" w:cs="Times New Roman"/>
          <w:b/>
          <w:bCs/>
        </w:rPr>
        <w:t xml:space="preserve"> </w:t>
      </w:r>
      <w:r w:rsidR="00327C74" w:rsidRPr="00327C74">
        <w:rPr>
          <w:rFonts w:ascii="Times New Roman" w:hAnsi="Times New Roman" w:cs="Times New Roman"/>
        </w:rPr>
        <w:t xml:space="preserve">i candidati utilmente collocati nelle graduatorie definitive, notificate dal </w:t>
      </w:r>
      <w:proofErr w:type="spellStart"/>
      <w:r w:rsidR="00327C74" w:rsidRPr="00327C74">
        <w:rPr>
          <w:rFonts w:ascii="Times New Roman" w:hAnsi="Times New Roman" w:cs="Times New Roman"/>
        </w:rPr>
        <w:t>Cpi</w:t>
      </w:r>
      <w:proofErr w:type="spellEnd"/>
      <w:r w:rsidR="00327C74" w:rsidRPr="00327C74">
        <w:rPr>
          <w:rFonts w:ascii="Times New Roman" w:hAnsi="Times New Roman" w:cs="Times New Roman"/>
        </w:rPr>
        <w:t xml:space="preserve"> di Cosenza, per </w:t>
      </w:r>
      <w:r w:rsidR="00327C74" w:rsidRPr="00327C74">
        <w:rPr>
          <w:rFonts w:ascii="Times New Roman" w:hAnsi="Times New Roman" w:cs="Times New Roman"/>
          <w:iCs/>
        </w:rPr>
        <w:t>l’assunzione a tempo parziale (18 ore settimanali) e indeterminato di n.4 (quattro) unità di personale – profilo professionale “Personale non qualificato addetto alla manutenzione del verde” – codice ISTAT 8.3.1.2.0 – CCNL Funzioni Locali</w:t>
      </w:r>
      <w:r w:rsidR="00327C74" w:rsidRPr="00327C74">
        <w:rPr>
          <w:rFonts w:ascii="Times New Roman" w:hAnsi="Times New Roman" w:cs="Times New Roman"/>
        </w:rPr>
        <w:t xml:space="preserve"> e </w:t>
      </w:r>
      <w:r w:rsidR="00327C74" w:rsidRPr="00327C74">
        <w:rPr>
          <w:rFonts w:ascii="Times New Roman" w:hAnsi="Times New Roman" w:cs="Times New Roman"/>
          <w:iCs/>
        </w:rPr>
        <w:t>n.4 (quattro) unità di personale – profilo professionale “Uscieri e professioni assimilate” – codice ISTAT 8.1.2.1.0 – CCNL Funzioni Locali</w:t>
      </w:r>
      <w:r w:rsidR="00327C74">
        <w:rPr>
          <w:rFonts w:ascii="Times New Roman" w:hAnsi="Times New Roman" w:cs="Times New Roman"/>
          <w:iCs/>
        </w:rPr>
        <w:t xml:space="preserve"> </w:t>
      </w:r>
      <w:r w:rsidRPr="00327C74">
        <w:rPr>
          <w:rFonts w:ascii="Times New Roman" w:hAnsi="Times New Roman" w:cs="Times New Roman"/>
          <w:b/>
          <w:bCs/>
          <w:u w:val="single"/>
        </w:rPr>
        <w:t xml:space="preserve">in data </w:t>
      </w:r>
      <w:r w:rsidR="00315DFF" w:rsidRPr="00327C74">
        <w:rPr>
          <w:rFonts w:ascii="Times New Roman" w:hAnsi="Times New Roman" w:cs="Times New Roman"/>
          <w:b/>
          <w:bCs/>
          <w:u w:val="single"/>
        </w:rPr>
        <w:t>10/03/2026 alle ore 9</w:t>
      </w:r>
      <w:r w:rsidRPr="00327C74">
        <w:rPr>
          <w:rFonts w:ascii="Times New Roman" w:hAnsi="Times New Roman" w:cs="Times New Roman"/>
          <w:b/>
          <w:bCs/>
          <w:u w:val="single"/>
        </w:rPr>
        <w:t>:30</w:t>
      </w:r>
      <w:r w:rsidR="00327C74">
        <w:rPr>
          <w:rFonts w:ascii="Times New Roman" w:hAnsi="Times New Roman" w:cs="Times New Roman"/>
        </w:rPr>
        <w:t>;</w:t>
      </w:r>
    </w:p>
    <w:p w:rsidR="00327C74" w:rsidRPr="00315DFF" w:rsidRDefault="00327C74" w:rsidP="008F36B6">
      <w:pPr>
        <w:pStyle w:val="Default"/>
        <w:spacing w:after="173"/>
        <w:ind w:left="720"/>
        <w:jc w:val="both"/>
        <w:rPr>
          <w:rFonts w:ascii="Times New Roman" w:hAnsi="Times New Roman" w:cs="Times New Roman"/>
        </w:rPr>
      </w:pPr>
    </w:p>
    <w:p w:rsidR="001712CC" w:rsidRPr="00315DFF" w:rsidRDefault="001712CC" w:rsidP="00870C9C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  <w:b/>
          <w:bCs/>
        </w:rPr>
        <w:t xml:space="preserve"> </w:t>
      </w:r>
      <w:r w:rsidRPr="00315DFF">
        <w:rPr>
          <w:rFonts w:ascii="Times New Roman" w:hAnsi="Times New Roman" w:cs="Times New Roman"/>
        </w:rPr>
        <w:t xml:space="preserve">di </w:t>
      </w:r>
      <w:r w:rsidRPr="00315DFF">
        <w:rPr>
          <w:rFonts w:ascii="Times New Roman" w:hAnsi="Times New Roman" w:cs="Times New Roman"/>
          <w:b/>
          <w:bCs/>
        </w:rPr>
        <w:t>COMUNICARE</w:t>
      </w:r>
      <w:r w:rsidRPr="00315DFF">
        <w:rPr>
          <w:rFonts w:ascii="Times New Roman" w:hAnsi="Times New Roman" w:cs="Times New Roman"/>
        </w:rPr>
        <w:t xml:space="preserve">, ai sensi dell’art. 9 degli Avvisi Pubblici sopracitate, a seguito del termine delle procedure di selezione, al </w:t>
      </w:r>
      <w:r w:rsidRPr="00315DFF">
        <w:rPr>
          <w:rFonts w:ascii="Times New Roman" w:hAnsi="Times New Roman" w:cs="Times New Roman"/>
          <w:i/>
          <w:iCs/>
        </w:rPr>
        <w:t xml:space="preserve">Settore n. 6 - Coordinamento dei Centri per l’Impiego” del Dipartimento “Lavoro” </w:t>
      </w:r>
      <w:r w:rsidRPr="00315DFF">
        <w:rPr>
          <w:rFonts w:ascii="Times New Roman" w:hAnsi="Times New Roman" w:cs="Times New Roman"/>
        </w:rPr>
        <w:t xml:space="preserve">della Regione Calabria, nei 15 giorni successivi, l’esito della selezione e l’eventuale rinuncia delle persone avviate; </w:t>
      </w:r>
    </w:p>
    <w:p w:rsidR="001712CC" w:rsidRPr="00315DFF" w:rsidRDefault="001712CC" w:rsidP="001712CC">
      <w:pPr>
        <w:pStyle w:val="Default"/>
        <w:ind w:left="720"/>
        <w:rPr>
          <w:rFonts w:ascii="Times New Roman" w:hAnsi="Times New Roman" w:cs="Times New Roman"/>
        </w:rPr>
      </w:pPr>
    </w:p>
    <w:p w:rsidR="001712CC" w:rsidRPr="00315DFF" w:rsidRDefault="001712CC" w:rsidP="00870C9C">
      <w:pPr>
        <w:pStyle w:val="Default"/>
        <w:numPr>
          <w:ilvl w:val="0"/>
          <w:numId w:val="4"/>
        </w:numPr>
        <w:spacing w:after="15"/>
        <w:jc w:val="both"/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</w:rPr>
        <w:t xml:space="preserve">Di </w:t>
      </w:r>
      <w:r w:rsidRPr="00315DFF">
        <w:rPr>
          <w:rFonts w:ascii="Times New Roman" w:hAnsi="Times New Roman" w:cs="Times New Roman"/>
          <w:b/>
          <w:bCs/>
        </w:rPr>
        <w:t xml:space="preserve">PROVVEDERE </w:t>
      </w:r>
      <w:r w:rsidRPr="00315DFF">
        <w:rPr>
          <w:rFonts w:ascii="Times New Roman" w:hAnsi="Times New Roman" w:cs="Times New Roman"/>
        </w:rPr>
        <w:t xml:space="preserve">alla pubblicazione del presente atto, mediante pubblicazione: </w:t>
      </w:r>
    </w:p>
    <w:p w:rsidR="001712CC" w:rsidRPr="00315DFF" w:rsidRDefault="001712CC" w:rsidP="00870C9C">
      <w:pPr>
        <w:pStyle w:val="Default"/>
        <w:spacing w:after="15"/>
        <w:ind w:left="720"/>
        <w:jc w:val="both"/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</w:rPr>
        <w:t xml:space="preserve">- sull’Albo Pretorio on-line, </w:t>
      </w:r>
    </w:p>
    <w:p w:rsidR="001712CC" w:rsidRPr="00315DFF" w:rsidRDefault="001712CC" w:rsidP="00870C9C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</w:rPr>
        <w:t>- in Amministrazione trasparente sez. “</w:t>
      </w:r>
      <w:r w:rsidRPr="00315DFF">
        <w:rPr>
          <w:rFonts w:ascii="Times New Roman" w:hAnsi="Times New Roman" w:cs="Times New Roman"/>
          <w:i/>
          <w:iCs/>
        </w:rPr>
        <w:t>Concorsi</w:t>
      </w:r>
      <w:r w:rsidRPr="00315DFF">
        <w:rPr>
          <w:rFonts w:ascii="Times New Roman" w:hAnsi="Times New Roman" w:cs="Times New Roman"/>
        </w:rPr>
        <w:t xml:space="preserve">”; </w:t>
      </w:r>
    </w:p>
    <w:p w:rsidR="001712CC" w:rsidRPr="00315DFF" w:rsidRDefault="001712CC" w:rsidP="001712CC">
      <w:pPr>
        <w:pStyle w:val="Default"/>
        <w:ind w:left="720"/>
        <w:rPr>
          <w:rFonts w:ascii="Times New Roman" w:hAnsi="Times New Roman" w:cs="Times New Roman"/>
        </w:rPr>
      </w:pPr>
    </w:p>
    <w:p w:rsidR="001712CC" w:rsidRPr="00315DFF" w:rsidRDefault="001712CC" w:rsidP="001712CC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315DFF">
        <w:rPr>
          <w:rFonts w:ascii="Times New Roman" w:hAnsi="Times New Roman" w:cs="Times New Roman"/>
        </w:rPr>
        <w:t xml:space="preserve">di </w:t>
      </w:r>
      <w:r w:rsidRPr="00315DFF">
        <w:rPr>
          <w:rFonts w:ascii="Times New Roman" w:hAnsi="Times New Roman" w:cs="Times New Roman"/>
          <w:b/>
          <w:bCs/>
        </w:rPr>
        <w:t xml:space="preserve">DARE ATTO </w:t>
      </w:r>
      <w:r w:rsidRPr="00315DFF">
        <w:rPr>
          <w:rFonts w:ascii="Times New Roman" w:hAnsi="Times New Roman" w:cs="Times New Roman"/>
        </w:rPr>
        <w:t xml:space="preserve">altresì che il presente provvedimento è rilevante ai fini degli obblighi di cui al </w:t>
      </w:r>
      <w:proofErr w:type="spellStart"/>
      <w:r w:rsidRPr="00315DFF">
        <w:rPr>
          <w:rFonts w:ascii="Times New Roman" w:hAnsi="Times New Roman" w:cs="Times New Roman"/>
        </w:rPr>
        <w:t>D.Lgs.</w:t>
      </w:r>
      <w:proofErr w:type="spellEnd"/>
      <w:r w:rsidRPr="00315DFF">
        <w:rPr>
          <w:rFonts w:ascii="Times New Roman" w:hAnsi="Times New Roman" w:cs="Times New Roman"/>
        </w:rPr>
        <w:t xml:space="preserve"> n. 33/2013 e pertanto sarà pubblicato su Amministrazione trasparente ai sensi dell’art. 37 del medesimo decreto. </w:t>
      </w:r>
    </w:p>
    <w:p w:rsidR="009564C7" w:rsidRPr="00EB07D0" w:rsidRDefault="009564C7" w:rsidP="009564C7">
      <w:pPr>
        <w:pStyle w:val="Default"/>
        <w:ind w:left="720"/>
        <w:rPr>
          <w:rFonts w:ascii="Times New Roman" w:hAnsi="Times New Roman" w:cs="Times New Roman"/>
        </w:rPr>
      </w:pPr>
    </w:p>
    <w:p w:rsidR="00394296" w:rsidRPr="00B572C1" w:rsidRDefault="00394296" w:rsidP="00EB07D0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291DCB" w:rsidRDefault="009564C7" w:rsidP="009564C7">
      <w:pPr>
        <w:pStyle w:val="Default"/>
        <w:spacing w:after="25"/>
        <w:ind w:left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9518C7">
        <w:rPr>
          <w:rFonts w:ascii="Times New Roman" w:hAnsi="Times New Roman" w:cs="Times New Roman"/>
        </w:rPr>
        <w:t>Responsabile del Settore Amministrativo, risorse e programmazione</w:t>
      </w:r>
    </w:p>
    <w:p w:rsidR="009564C7" w:rsidRDefault="009518C7" w:rsidP="009564C7">
      <w:pPr>
        <w:pStyle w:val="Default"/>
        <w:spacing w:after="25"/>
        <w:ind w:left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Dott. Stefano </w:t>
      </w:r>
      <w:proofErr w:type="spellStart"/>
      <w:r>
        <w:rPr>
          <w:rFonts w:ascii="Times New Roman" w:hAnsi="Times New Roman" w:cs="Times New Roman"/>
        </w:rPr>
        <w:t>Plastina</w:t>
      </w:r>
      <w:proofErr w:type="spellEnd"/>
    </w:p>
    <w:p w:rsidR="00380422" w:rsidRDefault="00380422" w:rsidP="009564C7">
      <w:pPr>
        <w:pStyle w:val="Default"/>
        <w:spacing w:after="25"/>
        <w:ind w:left="720"/>
        <w:jc w:val="right"/>
        <w:rPr>
          <w:rFonts w:ascii="Times New Roman" w:hAnsi="Times New Roman" w:cs="Times New Roman"/>
        </w:rPr>
      </w:pPr>
    </w:p>
    <w:p w:rsidR="00380422" w:rsidRPr="00380422" w:rsidRDefault="00380422" w:rsidP="00380422">
      <w:pPr>
        <w:pStyle w:val="Default"/>
        <w:spacing w:after="25"/>
        <w:ind w:left="720"/>
        <w:jc w:val="both"/>
        <w:rPr>
          <w:rFonts w:ascii="Times New Roman" w:hAnsi="Times New Roman" w:cs="Times New Roman"/>
          <w:sz w:val="40"/>
          <w:szCs w:val="40"/>
        </w:rPr>
      </w:pPr>
    </w:p>
    <w:sectPr w:rsidR="00380422" w:rsidRPr="00380422" w:rsidSect="00E4046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D3E7F"/>
    <w:multiLevelType w:val="hybridMultilevel"/>
    <w:tmpl w:val="9CA293FE"/>
    <w:lvl w:ilvl="0" w:tplc="CA4C52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32EC9"/>
    <w:multiLevelType w:val="hybridMultilevel"/>
    <w:tmpl w:val="2960AF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A7739"/>
    <w:multiLevelType w:val="hybridMultilevel"/>
    <w:tmpl w:val="18B51E8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1547568"/>
    <w:multiLevelType w:val="hybridMultilevel"/>
    <w:tmpl w:val="7570ECF0"/>
    <w:lvl w:ilvl="0" w:tplc="E6CA5E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70D2C"/>
    <w:rsid w:val="000315CF"/>
    <w:rsid w:val="000411BC"/>
    <w:rsid w:val="00066B64"/>
    <w:rsid w:val="000B3AD7"/>
    <w:rsid w:val="000C5177"/>
    <w:rsid w:val="00120A60"/>
    <w:rsid w:val="00154075"/>
    <w:rsid w:val="00155E9D"/>
    <w:rsid w:val="001712CC"/>
    <w:rsid w:val="0017528C"/>
    <w:rsid w:val="001919FA"/>
    <w:rsid w:val="001930C6"/>
    <w:rsid w:val="001B333E"/>
    <w:rsid w:val="001E2013"/>
    <w:rsid w:val="00230AED"/>
    <w:rsid w:val="002530D3"/>
    <w:rsid w:val="00255BC9"/>
    <w:rsid w:val="0026021D"/>
    <w:rsid w:val="00286916"/>
    <w:rsid w:val="00291DCB"/>
    <w:rsid w:val="002A7EFB"/>
    <w:rsid w:val="00315DFF"/>
    <w:rsid w:val="00327C74"/>
    <w:rsid w:val="0035784D"/>
    <w:rsid w:val="00380422"/>
    <w:rsid w:val="00394296"/>
    <w:rsid w:val="003A4DA0"/>
    <w:rsid w:val="003A69CA"/>
    <w:rsid w:val="003B3966"/>
    <w:rsid w:val="003D6BB2"/>
    <w:rsid w:val="003E5B2F"/>
    <w:rsid w:val="00435791"/>
    <w:rsid w:val="00470BBE"/>
    <w:rsid w:val="004A3EB2"/>
    <w:rsid w:val="004A74E5"/>
    <w:rsid w:val="0051135D"/>
    <w:rsid w:val="005507DB"/>
    <w:rsid w:val="005559E5"/>
    <w:rsid w:val="00563C15"/>
    <w:rsid w:val="00563FF7"/>
    <w:rsid w:val="005A12C0"/>
    <w:rsid w:val="005C50D1"/>
    <w:rsid w:val="005F3A5D"/>
    <w:rsid w:val="00625C0F"/>
    <w:rsid w:val="00645277"/>
    <w:rsid w:val="00670D2C"/>
    <w:rsid w:val="00700BBC"/>
    <w:rsid w:val="0077219B"/>
    <w:rsid w:val="00774DC4"/>
    <w:rsid w:val="00794E56"/>
    <w:rsid w:val="0079533F"/>
    <w:rsid w:val="007E2567"/>
    <w:rsid w:val="007F7591"/>
    <w:rsid w:val="008027C9"/>
    <w:rsid w:val="00803350"/>
    <w:rsid w:val="00813EAA"/>
    <w:rsid w:val="008278CD"/>
    <w:rsid w:val="00870C9C"/>
    <w:rsid w:val="00893DE0"/>
    <w:rsid w:val="008F36B6"/>
    <w:rsid w:val="008F4F37"/>
    <w:rsid w:val="009146FB"/>
    <w:rsid w:val="009157C1"/>
    <w:rsid w:val="00932131"/>
    <w:rsid w:val="009406ED"/>
    <w:rsid w:val="009518C7"/>
    <w:rsid w:val="009564C7"/>
    <w:rsid w:val="00977962"/>
    <w:rsid w:val="00982977"/>
    <w:rsid w:val="009B684E"/>
    <w:rsid w:val="009D3379"/>
    <w:rsid w:val="009D65B1"/>
    <w:rsid w:val="00A120D7"/>
    <w:rsid w:val="00A42111"/>
    <w:rsid w:val="00A64133"/>
    <w:rsid w:val="00A95D5C"/>
    <w:rsid w:val="00AA7890"/>
    <w:rsid w:val="00B24BB3"/>
    <w:rsid w:val="00B572C1"/>
    <w:rsid w:val="00B97F7A"/>
    <w:rsid w:val="00BA4055"/>
    <w:rsid w:val="00BA7F0E"/>
    <w:rsid w:val="00BB446B"/>
    <w:rsid w:val="00BF1221"/>
    <w:rsid w:val="00C025BA"/>
    <w:rsid w:val="00C044F1"/>
    <w:rsid w:val="00C34C6A"/>
    <w:rsid w:val="00CA49FE"/>
    <w:rsid w:val="00CF2EDC"/>
    <w:rsid w:val="00D02264"/>
    <w:rsid w:val="00D237B0"/>
    <w:rsid w:val="00D336E4"/>
    <w:rsid w:val="00D96660"/>
    <w:rsid w:val="00DA2229"/>
    <w:rsid w:val="00DA494B"/>
    <w:rsid w:val="00DB5FDB"/>
    <w:rsid w:val="00DC7574"/>
    <w:rsid w:val="00DF3998"/>
    <w:rsid w:val="00E40466"/>
    <w:rsid w:val="00E60A2E"/>
    <w:rsid w:val="00EB07D0"/>
    <w:rsid w:val="00EF7508"/>
    <w:rsid w:val="00F42DB4"/>
    <w:rsid w:val="00FB01F1"/>
    <w:rsid w:val="00FB108C"/>
    <w:rsid w:val="00FC6FA7"/>
    <w:rsid w:val="00FD38D6"/>
    <w:rsid w:val="00FD629A"/>
    <w:rsid w:val="00FE6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E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022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1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A2ACD-EABA-44C5-8BF3-B9BC8331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39</cp:revision>
  <cp:lastPrinted>2026-02-27T10:36:00Z</cp:lastPrinted>
  <dcterms:created xsi:type="dcterms:W3CDTF">2026-03-02T08:29:00Z</dcterms:created>
  <dcterms:modified xsi:type="dcterms:W3CDTF">2026-03-02T10:48:00Z</dcterms:modified>
</cp:coreProperties>
</file>